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69" w:rsidRDefault="005346DA" w:rsidP="005346DA">
      <w:pPr>
        <w:jc w:val="center"/>
      </w:pPr>
      <w:r w:rsidRPr="007D5D6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B65F732" wp14:editId="01C9072B">
            <wp:extent cx="963365" cy="912385"/>
            <wp:effectExtent l="0" t="0" r="825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987" cy="92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46DA" w:rsidRDefault="005346DA" w:rsidP="005346DA">
      <w:pPr>
        <w:tabs>
          <w:tab w:val="left" w:pos="0"/>
          <w:tab w:val="left" w:pos="12191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ЧАСТНОЕ ПРОФЕССИОНАЛЬНОЕ ОБРАЗОВАТЕЛЬНОЕ</w:t>
      </w:r>
    </w:p>
    <w:p w:rsidR="005346DA" w:rsidRPr="00CA19ED" w:rsidRDefault="005346DA" w:rsidP="005346DA">
      <w:pPr>
        <w:tabs>
          <w:tab w:val="left" w:pos="0"/>
          <w:tab w:val="left" w:pos="12191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 СРЕДНЕГО ПРОФЕССИОНАЛЬНОГО ОБРАЗОВАНИЯ</w:t>
      </w:r>
    </w:p>
    <w:p w:rsidR="005346DA" w:rsidRDefault="005346DA" w:rsidP="00460A2E">
      <w:pPr>
        <w:tabs>
          <w:tab w:val="left" w:pos="0"/>
          <w:tab w:val="left" w:pos="12191"/>
        </w:tabs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«РЕГИОНАЛЬНЫЙ НЕФТЕГАЗОВЫ</w:t>
      </w:r>
      <w:bookmarkStart w:id="0" w:name="_GoBack"/>
      <w:bookmarkEnd w:id="0"/>
      <w:r w:rsidRPr="00CA1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КОЛЛЕДЖ»</w:t>
      </w:r>
    </w:p>
    <w:p w:rsidR="005346DA" w:rsidRDefault="005346DA" w:rsidP="005346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6DA">
        <w:rPr>
          <w:rFonts w:ascii="Times New Roman" w:hAnsi="Times New Roman" w:cs="Times New Roman"/>
          <w:b/>
          <w:sz w:val="24"/>
          <w:szCs w:val="24"/>
        </w:rPr>
        <w:t>Контрольные цифры приема на 2024-2025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9"/>
        <w:gridCol w:w="2887"/>
        <w:gridCol w:w="1751"/>
        <w:gridCol w:w="1534"/>
        <w:gridCol w:w="1795"/>
        <w:gridCol w:w="1340"/>
        <w:gridCol w:w="1457"/>
      </w:tblGrid>
      <w:tr w:rsidR="005346DA" w:rsidTr="005346DA">
        <w:trPr>
          <w:trHeight w:val="1501"/>
        </w:trPr>
        <w:tc>
          <w:tcPr>
            <w:tcW w:w="817" w:type="dxa"/>
            <w:vMerge w:val="restart"/>
          </w:tcPr>
          <w:p w:rsidR="005346DA" w:rsidRDefault="005346D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7" w:type="dxa"/>
            <w:vMerge w:val="restart"/>
          </w:tcPr>
          <w:p w:rsidR="005346DA" w:rsidRDefault="005346D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наименования профессий и специальностей среднего профессионального образования, перечень которых утвержден приказом Министерства просвещения РФ от 17.05.2022 №336 (зарегистрировано в Министерстве юстиции РФ 17.06.2022 г., регистрационный №68887)</w:t>
            </w:r>
          </w:p>
        </w:tc>
        <w:tc>
          <w:tcPr>
            <w:tcW w:w="2112" w:type="dxa"/>
            <w:vMerge w:val="restart"/>
          </w:tcPr>
          <w:p w:rsidR="005346DA" w:rsidRDefault="005346D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начальное образование</w:t>
            </w:r>
          </w:p>
        </w:tc>
        <w:tc>
          <w:tcPr>
            <w:tcW w:w="2112" w:type="dxa"/>
            <w:vMerge w:val="restart"/>
          </w:tcPr>
          <w:p w:rsidR="005346DA" w:rsidRDefault="005346D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2112" w:type="dxa"/>
            <w:vMerge w:val="restart"/>
          </w:tcPr>
          <w:p w:rsidR="005346DA" w:rsidRDefault="005346D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по окончании</w:t>
            </w:r>
          </w:p>
        </w:tc>
        <w:tc>
          <w:tcPr>
            <w:tcW w:w="4226" w:type="dxa"/>
            <w:gridSpan w:val="2"/>
          </w:tcPr>
          <w:p w:rsidR="005346DA" w:rsidRDefault="005346D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за счет физических средств</w:t>
            </w:r>
          </w:p>
        </w:tc>
      </w:tr>
      <w:tr w:rsidR="005346DA" w:rsidTr="00B61BB9">
        <w:trPr>
          <w:trHeight w:val="1501"/>
        </w:trPr>
        <w:tc>
          <w:tcPr>
            <w:tcW w:w="817" w:type="dxa"/>
            <w:vMerge/>
          </w:tcPr>
          <w:p w:rsidR="005346DA" w:rsidRDefault="005346D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5346DA" w:rsidRDefault="005346D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346DA" w:rsidRDefault="005346D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346DA" w:rsidRDefault="005346D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346DA" w:rsidRDefault="005346D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3" w:type="dxa"/>
          </w:tcPr>
          <w:p w:rsidR="005346DA" w:rsidRDefault="00EC6BD1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</w:t>
            </w:r>
          </w:p>
        </w:tc>
        <w:tc>
          <w:tcPr>
            <w:tcW w:w="2113" w:type="dxa"/>
          </w:tcPr>
          <w:p w:rsidR="005346DA" w:rsidRDefault="00EC6BD1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Заочная форма</w:t>
            </w:r>
          </w:p>
        </w:tc>
      </w:tr>
      <w:tr w:rsidR="00EC6BD1" w:rsidTr="005346DA">
        <w:tc>
          <w:tcPr>
            <w:tcW w:w="817" w:type="dxa"/>
            <w:vMerge w:val="restart"/>
          </w:tcPr>
          <w:p w:rsidR="00EC6BD1" w:rsidRDefault="00EC6BD1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7" w:type="dxa"/>
            <w:vMerge w:val="restart"/>
          </w:tcPr>
          <w:p w:rsidR="00EC6BD1" w:rsidRPr="00EC6BD1" w:rsidRDefault="00EC6BD1" w:rsidP="00EC6BD1">
            <w:pPr>
              <w:pStyle w:val="1"/>
              <w:spacing w:before="11" w:line="254" w:lineRule="auto"/>
              <w:ind w:left="8" w:right="386"/>
              <w:rPr>
                <w:rFonts w:ascii="Times New Roman" w:hAnsi="Times New Roman" w:cs="Times New Roman"/>
                <w:sz w:val="24"/>
                <w:szCs w:val="24"/>
              </w:rPr>
            </w:pPr>
            <w:r w:rsidRPr="00EC6BD1">
              <w:rPr>
                <w:rFonts w:ascii="Times New Roman" w:hAnsi="Times New Roman" w:cs="Times New Roman"/>
                <w:sz w:val="24"/>
                <w:szCs w:val="24"/>
              </w:rPr>
              <w:t>09.02.07 Информационные</w:t>
            </w:r>
            <w:r w:rsidRPr="00EC6BD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C6BD1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EC6BD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C6B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BD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C6BD1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2112" w:type="dxa"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2112" w:type="dxa"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2112" w:type="dxa"/>
            <w:vMerge w:val="restart"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2113" w:type="dxa"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3" w:type="dxa"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BD1" w:rsidTr="005346DA">
        <w:tc>
          <w:tcPr>
            <w:tcW w:w="817" w:type="dxa"/>
            <w:vMerge/>
          </w:tcPr>
          <w:p w:rsidR="00EC6BD1" w:rsidRDefault="00EC6BD1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EC6BD1" w:rsidRPr="00EC6BD1" w:rsidRDefault="00EC6BD1" w:rsidP="00EC6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2112" w:type="dxa"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2112" w:type="dxa"/>
            <w:vMerge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3" w:type="dxa"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BD1" w:rsidTr="005346DA">
        <w:tc>
          <w:tcPr>
            <w:tcW w:w="817" w:type="dxa"/>
            <w:vMerge w:val="restart"/>
          </w:tcPr>
          <w:p w:rsidR="00EC6BD1" w:rsidRDefault="00EC6BD1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7" w:type="dxa"/>
            <w:vMerge w:val="restart"/>
          </w:tcPr>
          <w:p w:rsidR="00EC6BD1" w:rsidRPr="00EC6BD1" w:rsidRDefault="00EC6BD1" w:rsidP="00EC6BD1">
            <w:pPr>
              <w:pStyle w:val="1"/>
              <w:spacing w:before="29" w:line="264" w:lineRule="auto"/>
              <w:ind w:left="8" w:right="691"/>
              <w:rPr>
                <w:rFonts w:ascii="Times New Roman" w:hAnsi="Times New Roman" w:cs="Times New Roman"/>
                <w:sz w:val="24"/>
                <w:szCs w:val="24"/>
              </w:rPr>
            </w:pPr>
            <w:r w:rsidRPr="00EC6BD1">
              <w:rPr>
                <w:rFonts w:ascii="Times New Roman" w:hAnsi="Times New Roman" w:cs="Times New Roman"/>
                <w:sz w:val="24"/>
                <w:szCs w:val="24"/>
              </w:rPr>
              <w:t>40.02.04 Юриспруденция</w:t>
            </w:r>
          </w:p>
        </w:tc>
        <w:tc>
          <w:tcPr>
            <w:tcW w:w="2112" w:type="dxa"/>
          </w:tcPr>
          <w:p w:rsidR="00EC6BD1" w:rsidRPr="00797FAA" w:rsidRDefault="00EC6BD1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2112" w:type="dxa"/>
          </w:tcPr>
          <w:p w:rsidR="00EC6BD1" w:rsidRPr="00797FAA" w:rsidRDefault="00EC6BD1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2112" w:type="dxa"/>
            <w:vMerge w:val="restart"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2113" w:type="dxa"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3" w:type="dxa"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C6BD1" w:rsidTr="005346DA">
        <w:tc>
          <w:tcPr>
            <w:tcW w:w="817" w:type="dxa"/>
            <w:vMerge/>
          </w:tcPr>
          <w:p w:rsidR="00EC6BD1" w:rsidRDefault="00EC6BD1" w:rsidP="00EC6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EC6BD1" w:rsidRPr="00EC6BD1" w:rsidRDefault="00EC6BD1" w:rsidP="00EC6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EC6BD1" w:rsidRPr="00797FAA" w:rsidRDefault="00EC6BD1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2112" w:type="dxa"/>
          </w:tcPr>
          <w:p w:rsidR="00EC6BD1" w:rsidRPr="00797FAA" w:rsidRDefault="00EC6BD1" w:rsidP="00EC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1 год 10 месяцев</w:t>
            </w:r>
          </w:p>
        </w:tc>
        <w:tc>
          <w:tcPr>
            <w:tcW w:w="2112" w:type="dxa"/>
            <w:vMerge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3" w:type="dxa"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C6BD1" w:rsidTr="005346DA">
        <w:tc>
          <w:tcPr>
            <w:tcW w:w="817" w:type="dxa"/>
            <w:vMerge w:val="restart"/>
          </w:tcPr>
          <w:p w:rsidR="00EC6BD1" w:rsidRDefault="00EC6BD1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7" w:type="dxa"/>
            <w:vMerge w:val="restart"/>
          </w:tcPr>
          <w:p w:rsidR="00EC6BD1" w:rsidRPr="00EC6BD1" w:rsidRDefault="00EC6BD1" w:rsidP="00EC6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BD1">
              <w:rPr>
                <w:rFonts w:ascii="Times New Roman" w:hAnsi="Times New Roman" w:cs="Times New Roman"/>
                <w:sz w:val="24"/>
                <w:szCs w:val="24"/>
              </w:rPr>
              <w:t>13.02.13 Эксплуатация и обслуживание электрического и электромеханического оборудования</w:t>
            </w:r>
          </w:p>
        </w:tc>
        <w:tc>
          <w:tcPr>
            <w:tcW w:w="2112" w:type="dxa"/>
          </w:tcPr>
          <w:p w:rsidR="00EC6BD1" w:rsidRPr="00797FAA" w:rsidRDefault="00EC6BD1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2112" w:type="dxa"/>
          </w:tcPr>
          <w:p w:rsidR="00EC6BD1" w:rsidRPr="00797FAA" w:rsidRDefault="00EC6BD1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2112" w:type="dxa"/>
            <w:vMerge w:val="restart"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2113" w:type="dxa"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3" w:type="dxa"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C6BD1" w:rsidTr="005346DA">
        <w:tc>
          <w:tcPr>
            <w:tcW w:w="817" w:type="dxa"/>
            <w:vMerge/>
          </w:tcPr>
          <w:p w:rsidR="00EC6BD1" w:rsidRDefault="00EC6BD1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EC6BD1" w:rsidRDefault="00EC6BD1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EC6BD1" w:rsidRPr="00797FAA" w:rsidRDefault="00EC6BD1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2112" w:type="dxa"/>
          </w:tcPr>
          <w:p w:rsidR="00EC6BD1" w:rsidRPr="00797FAA" w:rsidRDefault="00EC6BD1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2112" w:type="dxa"/>
            <w:vMerge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3" w:type="dxa"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C6BD1" w:rsidTr="005346DA">
        <w:tc>
          <w:tcPr>
            <w:tcW w:w="817" w:type="dxa"/>
            <w:vMerge w:val="restart"/>
          </w:tcPr>
          <w:p w:rsidR="00EC6BD1" w:rsidRDefault="00EC6BD1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07" w:type="dxa"/>
            <w:vMerge w:val="restart"/>
          </w:tcPr>
          <w:p w:rsidR="00EC6BD1" w:rsidRPr="00EC6BD1" w:rsidRDefault="00EC6BD1" w:rsidP="00EC6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BD1">
              <w:rPr>
                <w:rFonts w:ascii="Times New Roman" w:hAnsi="Times New Roman" w:cs="Times New Roman"/>
                <w:sz w:val="24"/>
                <w:szCs w:val="24"/>
              </w:rPr>
              <w:t>38.02.01 Экономика</w:t>
            </w:r>
            <w:r w:rsidRPr="00EC6B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C6B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B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C6BD1">
              <w:rPr>
                <w:rFonts w:ascii="Times New Roman" w:hAnsi="Times New Roman" w:cs="Times New Roman"/>
                <w:sz w:val="24"/>
                <w:szCs w:val="24"/>
              </w:rPr>
              <w:t>бухгалтерский</w:t>
            </w:r>
            <w:r w:rsidRPr="00EC6BD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C6BD1">
              <w:rPr>
                <w:rFonts w:ascii="Times New Roman" w:hAnsi="Times New Roman" w:cs="Times New Roman"/>
                <w:sz w:val="24"/>
                <w:szCs w:val="24"/>
              </w:rPr>
              <w:t>учет (по отраслям)</w:t>
            </w:r>
          </w:p>
        </w:tc>
        <w:tc>
          <w:tcPr>
            <w:tcW w:w="2112" w:type="dxa"/>
          </w:tcPr>
          <w:p w:rsidR="00EC6BD1" w:rsidRPr="00797FAA" w:rsidRDefault="00EC6BD1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2112" w:type="dxa"/>
          </w:tcPr>
          <w:p w:rsidR="00EC6BD1" w:rsidRPr="00797FAA" w:rsidRDefault="00EC6BD1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2112" w:type="dxa"/>
            <w:vMerge w:val="restart"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113" w:type="dxa"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3" w:type="dxa"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C6BD1" w:rsidTr="005346DA">
        <w:tc>
          <w:tcPr>
            <w:tcW w:w="817" w:type="dxa"/>
            <w:vMerge/>
          </w:tcPr>
          <w:p w:rsidR="00EC6BD1" w:rsidRDefault="00EC6BD1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EC6BD1" w:rsidRDefault="00EC6BD1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EC6BD1" w:rsidRPr="00797FAA" w:rsidRDefault="00EC6BD1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2112" w:type="dxa"/>
          </w:tcPr>
          <w:p w:rsidR="00EC6BD1" w:rsidRPr="00797FAA" w:rsidRDefault="00EC6BD1" w:rsidP="00EC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1 год 10 месяцев</w:t>
            </w:r>
          </w:p>
        </w:tc>
        <w:tc>
          <w:tcPr>
            <w:tcW w:w="2112" w:type="dxa"/>
            <w:vMerge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3" w:type="dxa"/>
          </w:tcPr>
          <w:p w:rsidR="00EC6BD1" w:rsidRPr="00797FAA" w:rsidRDefault="00EC6BD1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97FAA" w:rsidTr="005346DA">
        <w:tc>
          <w:tcPr>
            <w:tcW w:w="817" w:type="dxa"/>
            <w:vMerge w:val="restart"/>
          </w:tcPr>
          <w:p w:rsidR="00797FAA" w:rsidRDefault="00797FA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07" w:type="dxa"/>
            <w:vMerge w:val="restart"/>
          </w:tcPr>
          <w:p w:rsidR="00797FAA" w:rsidRPr="00797FAA" w:rsidRDefault="00797FAA" w:rsidP="00797F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21.02.03 Сооружение и эксплуатация газонефтепроводов и газонефтехранилищ</w:t>
            </w:r>
          </w:p>
        </w:tc>
        <w:tc>
          <w:tcPr>
            <w:tcW w:w="2112" w:type="dxa"/>
          </w:tcPr>
          <w:p w:rsidR="00797FAA" w:rsidRPr="00797FAA" w:rsidRDefault="00797FAA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2112" w:type="dxa"/>
          </w:tcPr>
          <w:p w:rsidR="00797FAA" w:rsidRPr="00797FAA" w:rsidRDefault="00797FAA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2112" w:type="dxa"/>
            <w:vMerge w:val="restart"/>
          </w:tcPr>
          <w:p w:rsidR="00797FAA" w:rsidRPr="00797FAA" w:rsidRDefault="00797FAA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2113" w:type="dxa"/>
          </w:tcPr>
          <w:p w:rsidR="00797FAA" w:rsidRPr="00797FAA" w:rsidRDefault="00797FAA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3" w:type="dxa"/>
          </w:tcPr>
          <w:p w:rsidR="00797FAA" w:rsidRPr="00797FAA" w:rsidRDefault="00797FAA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97FAA" w:rsidTr="00460A2E">
        <w:trPr>
          <w:trHeight w:val="691"/>
        </w:trPr>
        <w:tc>
          <w:tcPr>
            <w:tcW w:w="817" w:type="dxa"/>
            <w:vMerge/>
          </w:tcPr>
          <w:p w:rsidR="00797FAA" w:rsidRDefault="00797FA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7" w:type="dxa"/>
            <w:vMerge/>
          </w:tcPr>
          <w:p w:rsidR="00797FAA" w:rsidRDefault="00797FA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797FAA" w:rsidRPr="00797FAA" w:rsidRDefault="00797FAA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2112" w:type="dxa"/>
          </w:tcPr>
          <w:p w:rsidR="00797FAA" w:rsidRPr="00797FAA" w:rsidRDefault="00797FAA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2112" w:type="dxa"/>
            <w:vMerge/>
          </w:tcPr>
          <w:p w:rsidR="00797FAA" w:rsidRPr="00797FAA" w:rsidRDefault="00797FAA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97FAA" w:rsidRPr="00797FAA" w:rsidRDefault="00797FAA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3" w:type="dxa"/>
          </w:tcPr>
          <w:p w:rsidR="00797FAA" w:rsidRPr="00797FAA" w:rsidRDefault="00797FAA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5346DA" w:rsidRPr="005346DA" w:rsidRDefault="005346DA" w:rsidP="005346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346DA" w:rsidRPr="005346DA" w:rsidSect="004F5B90">
      <w:pgSz w:w="11906" w:h="16838"/>
      <w:pgMar w:top="568" w:right="14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DA"/>
    <w:rsid w:val="00460A2E"/>
    <w:rsid w:val="004F5B90"/>
    <w:rsid w:val="005346DA"/>
    <w:rsid w:val="00797FAA"/>
    <w:rsid w:val="00900369"/>
    <w:rsid w:val="00EC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6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34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C6B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Нижний колонтитул1"/>
    <w:basedOn w:val="a"/>
    <w:next w:val="a6"/>
    <w:link w:val="a7"/>
    <w:uiPriority w:val="99"/>
    <w:unhideWhenUsed/>
    <w:rsid w:val="00EC6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"/>
    <w:uiPriority w:val="99"/>
    <w:rsid w:val="00EC6BD1"/>
  </w:style>
  <w:style w:type="paragraph" w:styleId="a6">
    <w:name w:val="footer"/>
    <w:basedOn w:val="a"/>
    <w:link w:val="10"/>
    <w:uiPriority w:val="99"/>
    <w:semiHidden/>
    <w:unhideWhenUsed/>
    <w:rsid w:val="00EC6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6"/>
    <w:uiPriority w:val="99"/>
    <w:semiHidden/>
    <w:rsid w:val="00EC6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6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34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C6B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Нижний колонтитул1"/>
    <w:basedOn w:val="a"/>
    <w:next w:val="a6"/>
    <w:link w:val="a7"/>
    <w:uiPriority w:val="99"/>
    <w:unhideWhenUsed/>
    <w:rsid w:val="00EC6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"/>
    <w:uiPriority w:val="99"/>
    <w:rsid w:val="00EC6BD1"/>
  </w:style>
  <w:style w:type="paragraph" w:styleId="a6">
    <w:name w:val="footer"/>
    <w:basedOn w:val="a"/>
    <w:link w:val="10"/>
    <w:uiPriority w:val="99"/>
    <w:semiHidden/>
    <w:unhideWhenUsed/>
    <w:rsid w:val="00EC6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6"/>
    <w:uiPriority w:val="99"/>
    <w:semiHidden/>
    <w:rsid w:val="00EC6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2024-06-10T12:36:00Z</cp:lastPrinted>
  <dcterms:created xsi:type="dcterms:W3CDTF">2024-06-10T10:42:00Z</dcterms:created>
  <dcterms:modified xsi:type="dcterms:W3CDTF">2024-06-10T12:36:00Z</dcterms:modified>
</cp:coreProperties>
</file>